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Najnowszy raport na temat budowy domów w Polsce w 2017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31 lipca 2017 roku zakończyła się internetowa ankieta firma TECH Sterowniki na temat budowy domów w Polsce przez osoby prywatne. Analizie poddano takie aspekty jak technologia budowy domu, wybór i montaż instalacji grzewczej czy wykorzystanie nowoczesnych rozwiązań do ograniczenia w przyszłości zużycia energii. Szczegółowe wyniki badania są udostępnione za darmo w raporcie znajdującym się na stronie TECH Sterowniki.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domy powstają w Polsce?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pytania w internetowej ankiecie dotyczyły typów budowanych domów, ich metrażu oraz sposobu zagospodarowania przestrzeni. </w:t>
      </w:r>
      <w:r>
        <w:rPr>
          <w:rFonts w:ascii="calibri" w:hAnsi="calibri" w:eastAsia="calibri" w:cs="calibri"/>
          <w:sz w:val="24"/>
          <w:szCs w:val="24"/>
          <w:b/>
        </w:rPr>
        <w:t xml:space="preserve">Z udzielonych odpowiedzi wynika, że w zdecydowanej większości badani preferują domy jednorodzinne (89,6% badanych).</w:t>
      </w:r>
      <w:r>
        <w:rPr>
          <w:rFonts w:ascii="calibri" w:hAnsi="calibri" w:eastAsia="calibri" w:cs="calibri"/>
          <w:sz w:val="24"/>
          <w:szCs w:val="24"/>
        </w:rPr>
        <w:t xml:space="preserve"> Wśród nich najwięcej powstaje domów parterowych z użytkowym poddaszem, na które wskazało 65,3% badanych, a głównym wybieranym materiałem do budowy domu okazały się bloczki betonu komórkowego. Aż 66,6% badanych zrezygnowała z podpiwniczenia budynku, ale aż 88,1% ankietowanych chce wybudować garaż, w tym 55,1% jako integralną część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chcą być na swoim, ale ograniczają ich finanse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analizie poddano również czynniki, które wpłynęły na rozpoczęcie inwestycji. </w:t>
      </w:r>
      <w:r>
        <w:rPr>
          <w:rFonts w:ascii="calibri" w:hAnsi="calibri" w:eastAsia="calibri" w:cs="calibri"/>
          <w:sz w:val="24"/>
          <w:szCs w:val="24"/>
          <w:b/>
        </w:rPr>
        <w:t xml:space="preserve">Aż 70% respondentów przyznało, że chęć przeprowadzki na swoje była impulsem do tego, by rozpocząć inwestycję.</w:t>
      </w:r>
      <w:r>
        <w:rPr>
          <w:rFonts w:ascii="calibri" w:hAnsi="calibri" w:eastAsia="calibri" w:cs="calibri"/>
          <w:sz w:val="24"/>
          <w:szCs w:val="24"/>
        </w:rPr>
        <w:t xml:space="preserve"> Na uciążliwość mieszkania w bloku wskazały 103 osoby, a chęć przeprowadzki z dala od zgiełku miasta zadeklarowało 95 osób. Z kolei największym wyzwaniem w trakcie budowy domu dla 56% badanych okazały się kwestie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Gaz i węgiel, ale przy wsparciu OZE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Dalsza część badania dotyczyła planowanej instalacji grzewczej w budynku. Największa liczba ankietowanych zadeklarowała chęć montażu kotła gazowego w swoim domu (36,3%), nieco mniej kotła węglowego (34,7%). </w:t>
      </w:r>
      <w:r>
        <w:rPr>
          <w:rFonts w:ascii="calibri" w:hAnsi="calibri" w:eastAsia="calibri" w:cs="calibri"/>
          <w:sz w:val="24"/>
          <w:szCs w:val="24"/>
          <w:b/>
        </w:rPr>
        <w:t xml:space="preserve">Aż 78,8% ankietowanych, chce wesprzeć tradycyjny system ogrzewania odnawialnymi źródłami energii</w:t>
      </w:r>
      <w:r>
        <w:rPr>
          <w:rFonts w:ascii="calibri" w:hAnsi="calibri" w:eastAsia="calibri" w:cs="calibri"/>
          <w:sz w:val="24"/>
          <w:szCs w:val="24"/>
        </w:rPr>
        <w:t xml:space="preserve">. Najpopularniejsze wśród nich okazały się systemy wykorzystujące energię słoneczną. W pierwszej kolejności ankietowani wskazywali na chęć montażu kolektorów słonecznych (174 osoby) oraz paneli fotowoltaicznych (139 osób). Badanie wykazało porównywalną liczbę osób, które chcą wydać na instalację grzewczą kwotę w granicach 20-30 tys. zł (32,7%), a tymi, którzy chcą wydać 10-20 tys. zł (32,3%).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technologie pomogą ograniczyć straty ciepła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zaplanowana i prowadzona inwestycja to nie tylko niskie koszty budowy, czy szybkość wykonania prac, ale także niskie koszty eksploatacji domu w przyszłości. </w:t>
      </w:r>
      <w:r>
        <w:rPr>
          <w:rFonts w:ascii="calibri" w:hAnsi="calibri" w:eastAsia="calibri" w:cs="calibri"/>
          <w:sz w:val="24"/>
          <w:szCs w:val="24"/>
          <w:b/>
        </w:rPr>
        <w:t xml:space="preserve">W pytaniu wielokrotnego wyboru aż 82,5% badanych przyznała, że chce zamontować w swoim budynku mieszkalnym sterowniki do zarządzania ogrzewaniem, by ograniczyć straty ciepła i zmniejszyć rachunki za ogrzewanie.</w:t>
      </w:r>
      <w:r>
        <w:rPr>
          <w:rFonts w:ascii="calibri" w:hAnsi="calibri" w:eastAsia="calibri" w:cs="calibri"/>
          <w:sz w:val="24"/>
          <w:szCs w:val="24"/>
        </w:rPr>
        <w:t xml:space="preserve"> Trzy rozwiązania, które najchętniej wykorzystywaliby ankietowani to regulatory pokojowe, sterowniki do ogrzewania podłogowego oraz sterowniki do kotła.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raport z badania jest dostępny do pobrania na stronie: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http://www.techsterowniki.pl/blog/budowa-domu-2017-raport-ankiety-pobrania/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O badaniu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internetowej ankiecie firmy TECH Sterowniki udział wzięły 452 osoby z różnych województw. 84,1% wszystkich badanych stanowili mężczyźni, 74,6% ogółu to osoby w wieku 20-40 lat. 65,7% badanych pracuje na etacie, a 22,3%, prowadzi własną firmę. Ankieta była połączona z konkursem, a jego zwycięzca otrzymał nowoczesny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regulator pokojowy ST-292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z czujnikiem temperatury podłogi.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techsterowniki.pl/blog/budowa-domu-2017-raport-ankiety-pobrania/" TargetMode="External"/><Relationship Id="rId9" Type="http://schemas.openxmlformats.org/officeDocument/2006/relationships/hyperlink" Target="https://www.techsterowniki.pl/products/regulatory-dwustanowe-z-komunikacja-tradycyjna/st-292-v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2026-09-27T01:08:09+02:00</dcterms:created>
  <dcterms:modified xsi:type="dcterms:W3CDTF">2026-09-27T01:08:09+02:00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