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budowy domów w Polsce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lipca 2017 roku zakończyła się internetowa ankieta firma TECH Sterowniki na temat budowy domów w Polsce przez osoby prywatne. Analizie poddano takie aspekty jak technologia budowy domu, wybór i montaż instalacji grzewczej czy wykorzystanie nowoczesnych rozwiązań do ograniczenia w przyszłości zużycia energii. Szczegółowe wyniki badania są udostępnione za darmo w raporcie znajdującym się na stronie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domy powstają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pytania w internetowej ankiecie dotyczyły typów budowanych domów, ich metrażu oraz sposobu zagospodarowania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Z udzielonych odpowiedzi wynika, że w zdecydowanej większości badani preferują domy jednorodzinne (89,6% badanych).</w:t>
      </w:r>
      <w:r>
        <w:rPr>
          <w:rFonts w:ascii="calibri" w:hAnsi="calibri" w:eastAsia="calibri" w:cs="calibri"/>
          <w:sz w:val="24"/>
          <w:szCs w:val="24"/>
        </w:rPr>
        <w:t xml:space="preserve"> Wśród nich najwięcej powstaje domów parterowych z użytkowym poddaszem, na które wskazało 65,3% badanych, a głównym wybieranym materiałem do budowy domu okazały się bloczki betonu komórkowego. Aż 66,6% badanych zrezygnowała z podpiwniczenia budynku, ale aż 88,1% ankietowanych chce wybudować garaż, w tym 55,1% jako integralną część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być na swoim, ale ograniczają ich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analizie poddano również czynniki, które wpłynęły na rozpoczęcie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Aż 70% respondentów przyznało, że chęć przeprowadzki na swoje była impulsem do tego, by rozpocząć inwestycję.</w:t>
      </w:r>
      <w:r>
        <w:rPr>
          <w:rFonts w:ascii="calibri" w:hAnsi="calibri" w:eastAsia="calibri" w:cs="calibri"/>
          <w:sz w:val="24"/>
          <w:szCs w:val="24"/>
        </w:rPr>
        <w:t xml:space="preserve"> Na uciążliwość mieszkania w bloku wskazały 103 osoby, a chęć przeprowadzki z dala od zgiełku miasta zadeklarowało 95 osób. Z kolei największym wyzwaniem w trakcie budowy domu dla 56% badanych okazały się kwestie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Gaz i węgiel, ale przy wsparciu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badania dotyczyła planowanej instalacji grzewczej w budynku. Największa liczba ankietowanych zadeklarowała chęć montażu kotła gazowego w swoim domu (36,3%), nieco mniej kotła węglowego (34,7%). </w:t>
      </w:r>
      <w:r>
        <w:rPr>
          <w:rFonts w:ascii="calibri" w:hAnsi="calibri" w:eastAsia="calibri" w:cs="calibri"/>
          <w:sz w:val="24"/>
          <w:szCs w:val="24"/>
          <w:b/>
        </w:rPr>
        <w:t xml:space="preserve">Aż 78,8% ankietowanych, chce wesprzeć tradycyjny system ogrzewania odnawialnymi źródłami energii</w:t>
      </w:r>
      <w:r>
        <w:rPr>
          <w:rFonts w:ascii="calibri" w:hAnsi="calibri" w:eastAsia="calibri" w:cs="calibri"/>
          <w:sz w:val="24"/>
          <w:szCs w:val="24"/>
        </w:rPr>
        <w:t xml:space="preserve">. Najpopularniejsze wśród nich okazały się systemy wykorzystujące energię słoneczną. W pierwszej kolejności ankietowani wskazywali na chęć montażu kolektorów słonecznych (174 osoby) oraz paneli fotowoltaicznych (139 osób). Badanie wykazało porównywalną liczbę osób, które chcą wydać na instalację grzewczą kwotę w granicach 20-30 tys. zł (32,7%), a tymi, którzy chcą wydać 10-20 tys. zł (32,3%).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technologie pomogą ograniczyć straty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prowadzona inwestycja to nie tylko niskie koszty budowy, czy szybkość wykonania prac, ale także niskie koszty eksploatacji domu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pytaniu wielokrotnego wyboru aż 82,5% badanych przyznała, że chce zamontować w swoim budynku mieszkalnym sterowniki do zarządzania ogrzewaniem, by ograniczyć straty ciepła i zmniejszyć rachunki za ogrzewanie.</w:t>
      </w:r>
      <w:r>
        <w:rPr>
          <w:rFonts w:ascii="calibri" w:hAnsi="calibri" w:eastAsia="calibri" w:cs="calibri"/>
          <w:sz w:val="24"/>
          <w:szCs w:val="24"/>
        </w:rPr>
        <w:t xml:space="preserve"> Trzy rozwiązania, które najchętniej wykorzystywaliby ankietowani to regulatory pokojowe, sterowniki do ogrzewania podłogowego oraz sterowniki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raport z badania jest dostępny do pobrania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http://www.techsterowniki.pl/blog/budowa-domu-2017-raport-ankiety-pobrania/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internetowej ankiecie firmy TECH Sterowniki udział wzięły 452 osoby z różnych województw. 84,1% wszystkich badanych stanowili mężczyźni, 74,6% ogółu to osoby w wieku 20-40 lat. 65,7% badanych pracuje na etacie, a 22,3%, prowadzi własną firmę. Ankieta była połączona z konkursem, a jego zwycięzca otrzymał nowoczesny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czujnikiem temperatury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budowa-domu-2017-raport-ankiety-pobrania/" TargetMode="External"/><Relationship Id="rId9" Type="http://schemas.openxmlformats.org/officeDocument/2006/relationships/hyperlink" Target="https://www.techsterowniki.pl/products/regulatory-dwustanowe-z-komunikacja-tradycyjna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2026-06-11T08:54:17+02:00</dcterms:created>
  <dcterms:modified xsi:type="dcterms:W3CDTF">2026-06-11T08:54:17+02:00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