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Sterowanie temperaturą w domu jeszcze łatwiejsze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zajmująca się produkcją mikroprocesorowych urządzeń elektroniki użytkowej wprowadziła unowocześnienia do swoich produktów. Seria elektronicznych regulatorów pokojowych ST-290 została wzbogacona o funkcję optimum start oraz grzanie/chłodzenie. Druga seria: ST-292, oprócz dwóch wymienionych funkcji zyskała dodatkowo czujnik temperatury podłogowej.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regulatory pokojowe to urządzenia, które pozwalają na ustawienie takiej temperatury, jakiej oczekuje użytkownik. Przy ich pomocy możliwe jest sterowanie urządzeniem grzewczym (np. piecem gazowym, olejowym, elektrycznym i sterownikiem kotła) lub temperaturą danej strefy w systemach ogrzewania podłogowego.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Regulatory pokojowe ST-290 i ST-292 do tej pory posiadały funkcje takie jak: sterowania temperaturą pokojową, tygodniowy program ogrzewania, program ręczny i program dzień/noc. Teraz klienci mogą korzystać także z dodatkowych możliwości zarządzania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Pierwsza: </w:t>
      </w:r>
      <w:r>
        <w:rPr>
          <w:rFonts w:ascii="calibri" w:hAnsi="calibri" w:eastAsia="calibri" w:cs="calibri"/>
          <w:sz w:val="24"/>
          <w:szCs w:val="24"/>
          <w:b/>
        </w:rPr>
        <w:t xml:space="preserve">OPTIMUM START</w:t>
      </w:r>
      <w:r>
        <w:rPr>
          <w:rFonts w:ascii="calibri" w:hAnsi="calibri" w:eastAsia="calibri" w:cs="calibri"/>
          <w:sz w:val="24"/>
          <w:szCs w:val="24"/>
        </w:rPr>
        <w:t xml:space="preserve"> pozwala na zwiększenie komfortu cieplnego w pomieszczeniu. Regulator pokojowy sam dobiera sobie optymalny czas załączenia kotła. Dzięki temu pomieszczenie jest dogrzane do zadanej przez użytkownika temperatury we właściwym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Druga: </w:t>
      </w:r>
      <w:r>
        <w:rPr>
          <w:rFonts w:ascii="calibri" w:hAnsi="calibri" w:eastAsia="calibri" w:cs="calibri"/>
          <w:sz w:val="24"/>
          <w:szCs w:val="24"/>
          <w:b/>
        </w:rPr>
        <w:t xml:space="preserve">GRZANIE/CHŁODZENIE</w:t>
      </w:r>
      <w:r>
        <w:rPr>
          <w:rFonts w:ascii="calibri" w:hAnsi="calibri" w:eastAsia="calibri" w:cs="calibri"/>
          <w:sz w:val="24"/>
          <w:szCs w:val="24"/>
        </w:rPr>
        <w:t xml:space="preserve"> umożliwia inteligentne sterowanie zarówno urządzeniami do ogrzewania, jak i chłodzącymi czy klimatyzatorami. Użytkownikowi pozostaje jedynie wybór opcji w menu urządzenia: grzanie lub chłodzenie.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Trzecia: </w:t>
      </w:r>
      <w:r>
        <w:rPr>
          <w:rFonts w:ascii="calibri" w:hAnsi="calibri" w:eastAsia="calibri" w:cs="calibri"/>
          <w:sz w:val="24"/>
          <w:szCs w:val="24"/>
          <w:b/>
        </w:rPr>
        <w:t xml:space="preserve">CZUJNIK TEMPERATURY PODŁOGOWEJ (</w:t>
      </w:r>
      <w:r>
        <w:rPr>
          <w:rFonts w:ascii="calibri" w:hAnsi="calibri" w:eastAsia="calibri" w:cs="calibri"/>
          <w:sz w:val="24"/>
          <w:szCs w:val="24"/>
        </w:rPr>
        <w:t xml:space="preserve">funkcję tę posiada regulator ST-292): pozwala na sterowanie temperaturą w pomieszczeniu z uwzględnieniem temperatury podłogi. Rola użytkownika ogranicza się jedynie do ustawienia wartości temperatury minimalnej i maksymalnej podłogi. Dzięki zastosowaniu takiego czujnika zapobiegamy przegrzaniu podłogi jak i jej wychłodzeniu w bardziej słoneczne dni w okresie zimowym.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ST-290, jak i ST-292 występują w wariantach z komunikacją bezprzewodową (ST-290v2, ST-292v2) lub przewodową (ST-290v3, ST-2902v3). W wyposażeniu regulatorów znajduje się wbudowany czujnik pokojowy oraz baterie (2xAA 1,5V). Każdy z regulatorów posiada opcję chwilowego podświetlenia wyświetlacza. Modele z komunikacją bezprzewodową mają także w wyposażeniu zasilacz z odbiornikiem sygnału i podstawkę pod sterownik oraz opcję bezprzewodowego czujnika zewnętrznego. Dodatkowo regulator ST-292 posiada panel przedni wykonany z 3 mm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Identyczne funkcje występują w opartych na komunikacji bezprzewodowej (wyłącznie z L-6) regulatorach pokojowych R-6 i R-6s, przy czym model R-6s, podobnie jak ST-292 posiada możliwość podłączenia czujnika temperatury podłogowej.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funkcje, dające jeszcze większe możliwości zarządzania temperaturą, dostępne są w regulatorach pokojowych w sprzedaży od kwietnia 2016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2026-06-11T08:33:14+02:00</dcterms:created>
  <dcterms:modified xsi:type="dcterms:W3CDTF">2026-06-11T08:33:14+02:00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